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E2341" w:rsidRDefault="00C35D1F" w14:paraId="94edae1" w14:textId="94edae1">
      <w:pPr>
        <w:pStyle w:val="Standard"/>
        <w:jc w:val="both"/>
        <w15:collapsed w:val="false"/>
      </w:pPr>
      <w:bookmarkStart w:name="_GoBack" w:id="0"/>
      <w:bookmarkEnd w:id="0"/>
      <w:r>
        <w:rPr>
          <w:rFonts w:ascii="Arial" w:hAnsi="Arial"/>
          <w:b/>
          <w:bCs/>
          <w:sz w:val="28"/>
          <w:szCs w:val="28"/>
        </w:rPr>
        <w:t>Upravitelj stečajne mase Meteor šljunčara d.o.o</w:t>
      </w:r>
    </w:p>
    <w:p w:rsidR="005E2341" w:rsidRDefault="00C35D1F">
      <w:pPr>
        <w:pStyle w:val="Standard"/>
        <w:jc w:val="both"/>
        <w:rPr>
          <w:rFonts w:ascii="Arial" w:hAnsi="Arial"/>
          <w:b/>
          <w:bCs/>
          <w:sz w:val="28"/>
          <w:szCs w:val="28"/>
        </w:rPr>
      </w:pPr>
      <w:r>
        <w:rPr>
          <w:rFonts w:ascii="Arial" w:hAnsi="Arial"/>
          <w:b/>
          <w:bCs/>
          <w:sz w:val="28"/>
          <w:szCs w:val="28"/>
        </w:rPr>
        <w:t>Zvonko Hrain, Varaždin, Zagrebačka 51</w:t>
      </w:r>
    </w:p>
    <w:p w:rsidR="005E2341" w:rsidRDefault="00C35D1F">
      <w:pPr>
        <w:pStyle w:val="Standard"/>
        <w:jc w:val="both"/>
        <w:rPr>
          <w:rFonts w:ascii="Arial" w:hAnsi="Arial"/>
          <w:b/>
          <w:bCs/>
          <w:sz w:val="28"/>
          <w:szCs w:val="28"/>
        </w:rPr>
      </w:pPr>
      <w:r>
        <w:rPr>
          <w:rFonts w:ascii="Arial" w:hAnsi="Arial"/>
          <w:b/>
          <w:bCs/>
          <w:sz w:val="28"/>
          <w:szCs w:val="28"/>
        </w:rPr>
        <w:t>Tel/faks 042 312 619, mob. 091 485 7880</w:t>
      </w:r>
    </w:p>
    <w:p w:rsidR="005E2341" w:rsidRDefault="00C35D1F">
      <w:pPr>
        <w:pStyle w:val="Standard"/>
        <w:jc w:val="both"/>
        <w:rPr>
          <w:rFonts w:ascii="Arial" w:hAnsi="Arial"/>
          <w:b/>
          <w:bCs/>
          <w:sz w:val="28"/>
          <w:szCs w:val="28"/>
        </w:rPr>
      </w:pPr>
      <w:r>
        <w:rPr>
          <w:rFonts w:ascii="Arial" w:hAnsi="Arial"/>
          <w:b/>
          <w:bCs/>
          <w:sz w:val="28"/>
          <w:szCs w:val="28"/>
        </w:rPr>
        <w:t>E mail: zvonko.hrain@gmail.com</w:t>
      </w:r>
    </w:p>
    <w:p w:rsidR="005E2341" w:rsidRDefault="00C35D1F">
      <w:pPr>
        <w:pStyle w:val="Standard"/>
        <w:jc w:val="both"/>
        <w:rPr>
          <w:rFonts w:ascii="Arial" w:hAnsi="Arial"/>
          <w:b/>
          <w:bCs/>
          <w:sz w:val="28"/>
          <w:szCs w:val="28"/>
        </w:rPr>
      </w:pPr>
      <w:r>
        <w:rPr>
          <w:rFonts w:ascii="Arial" w:hAnsi="Arial"/>
          <w:b/>
          <w:bCs/>
          <w:sz w:val="28"/>
          <w:szCs w:val="28"/>
        </w:rPr>
        <w:t>Varaždin, 10.07.2023.</w:t>
      </w:r>
    </w:p>
    <w:p w:rsidR="005E2341" w:rsidRDefault="00C35D1F">
      <w:pPr>
        <w:pStyle w:val="Standard"/>
        <w:jc w:val="both"/>
        <w:rPr>
          <w:rFonts w:ascii="Arial" w:hAnsi="Arial"/>
          <w:b/>
          <w:bCs/>
          <w:sz w:val="28"/>
          <w:szCs w:val="28"/>
        </w:rPr>
      </w:pPr>
      <w:r>
        <w:rPr>
          <w:rFonts w:ascii="Arial" w:hAnsi="Arial"/>
          <w:b/>
          <w:bCs/>
          <w:sz w:val="28"/>
          <w:szCs w:val="28"/>
        </w:rPr>
        <w:t>St-144/12</w:t>
      </w:r>
    </w:p>
    <w:p w:rsidR="005E2341" w:rsidRDefault="005E2341">
      <w:pPr>
        <w:pStyle w:val="Standard"/>
        <w:jc w:val="both"/>
        <w:rPr>
          <w:rFonts w:ascii="Arial" w:hAnsi="Arial"/>
          <w:b/>
          <w:bCs/>
          <w:sz w:val="28"/>
          <w:szCs w:val="28"/>
        </w:rPr>
      </w:pPr>
    </w:p>
    <w:p w:rsidR="005E2341" w:rsidRDefault="00C35D1F">
      <w:pPr>
        <w:pStyle w:val="Standard"/>
        <w:jc w:val="both"/>
        <w:rPr>
          <w:rFonts w:ascii="Arial" w:hAnsi="Arial"/>
          <w:b/>
          <w:bCs/>
          <w:sz w:val="28"/>
          <w:szCs w:val="28"/>
        </w:rPr>
      </w:pP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t>TRGOVAČKI SUD</w:t>
      </w:r>
    </w:p>
    <w:p w:rsidR="005E2341" w:rsidRDefault="00C35D1F">
      <w:pPr>
        <w:pStyle w:val="Standard"/>
        <w:jc w:val="both"/>
        <w:rPr>
          <w:rFonts w:ascii="Arial" w:hAnsi="Arial"/>
          <w:b/>
          <w:bCs/>
          <w:sz w:val="28"/>
          <w:szCs w:val="28"/>
        </w:rPr>
      </w:pP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t xml:space="preserve"> </w:t>
      </w:r>
      <w:r>
        <w:rPr>
          <w:rFonts w:ascii="Arial" w:hAnsi="Arial"/>
          <w:b/>
          <w:bCs/>
          <w:sz w:val="28"/>
          <w:szCs w:val="28"/>
        </w:rPr>
        <w:tab/>
        <w:t>VARAŽDIN</w:t>
      </w:r>
    </w:p>
    <w:p w:rsidR="005E2341" w:rsidRDefault="005E2341">
      <w:pPr>
        <w:pStyle w:val="Standard"/>
        <w:jc w:val="both"/>
        <w:rPr>
          <w:rFonts w:ascii="Arial" w:hAnsi="Arial"/>
          <w:b/>
          <w:bCs/>
          <w:sz w:val="28"/>
          <w:szCs w:val="28"/>
        </w:rPr>
      </w:pPr>
    </w:p>
    <w:p w:rsidR="005E2341" w:rsidRDefault="005E2341">
      <w:pPr>
        <w:pStyle w:val="Standard"/>
        <w:jc w:val="both"/>
        <w:rPr>
          <w:rFonts w:ascii="Arial" w:hAnsi="Arial"/>
          <w:b/>
          <w:bCs/>
          <w:sz w:val="28"/>
          <w:szCs w:val="28"/>
        </w:rPr>
      </w:pPr>
    </w:p>
    <w:p w:rsidR="005E2341" w:rsidRDefault="00C35D1F">
      <w:pPr>
        <w:pStyle w:val="Standard"/>
        <w:jc w:val="center"/>
        <w:rPr>
          <w:rFonts w:ascii="Arial" w:hAnsi="Arial"/>
          <w:b/>
          <w:bCs/>
          <w:sz w:val="28"/>
          <w:szCs w:val="28"/>
        </w:rPr>
      </w:pPr>
      <w:r>
        <w:rPr>
          <w:rFonts w:ascii="Arial" w:hAnsi="Arial"/>
          <w:b/>
          <w:bCs/>
          <w:sz w:val="28"/>
          <w:szCs w:val="28"/>
        </w:rPr>
        <w:t>IZVJEŠĆE O TIJEKU POSTUPKA I STANJU STEČAJNE MASE</w:t>
      </w:r>
    </w:p>
    <w:p w:rsidR="005E2341" w:rsidRDefault="005E2341">
      <w:pPr>
        <w:pStyle w:val="Standard"/>
        <w:jc w:val="center"/>
        <w:rPr>
          <w:rFonts w:ascii="Arial" w:hAnsi="Arial"/>
          <w:b/>
          <w:bCs/>
          <w:sz w:val="28"/>
          <w:szCs w:val="28"/>
        </w:rPr>
      </w:pPr>
    </w:p>
    <w:p w:rsidR="005E2341" w:rsidRDefault="005E2341">
      <w:pPr>
        <w:pStyle w:val="Standard"/>
        <w:jc w:val="center"/>
        <w:rPr>
          <w:rFonts w:ascii="Arial" w:hAnsi="Arial"/>
          <w:b/>
          <w:bCs/>
          <w:sz w:val="28"/>
          <w:szCs w:val="28"/>
        </w:rPr>
      </w:pPr>
    </w:p>
    <w:p w:rsidR="005E2341" w:rsidRDefault="005E2341">
      <w:pPr>
        <w:pStyle w:val="Standard"/>
        <w:jc w:val="center"/>
        <w:rPr>
          <w:rFonts w:ascii="Arial" w:hAnsi="Arial"/>
          <w:b/>
          <w:bCs/>
          <w:sz w:val="28"/>
          <w:szCs w:val="28"/>
        </w:rPr>
      </w:pPr>
    </w:p>
    <w:p w:rsidR="005E2341" w:rsidRDefault="00C35D1F">
      <w:pPr>
        <w:pStyle w:val="Standard"/>
        <w:jc w:val="both"/>
      </w:pPr>
      <w:r>
        <w:rPr>
          <w:rFonts w:ascii="Arial" w:hAnsi="Arial"/>
        </w:rPr>
        <w:t>Na TS Varaždin dana 29.01.2018. zaključena je sudska nagodba u parnici broj P-13/2013 u kojoj je tužitelju Stečajnoj masi Meteor šljunčara d.o.o. u stečajnom postupku Meteor grupe d.o.o. u stečaju, St-74/2012, sada Stečajna masa iz Meteor grupa d.o.o. u stečaju, utvrđeno postojanje tražbine u visini 225.635,53 kn kao tražbine II VIR-a. To je 50% utuženog iznosa i na taj način mirno je okončan spor a tražbina je upisana u II VIR.</w:t>
      </w:r>
    </w:p>
    <w:p w:rsidR="005E2341" w:rsidRDefault="005E2341">
      <w:pPr>
        <w:pStyle w:val="Standard"/>
        <w:jc w:val="both"/>
        <w:rPr>
          <w:rFonts w:ascii="Arial" w:hAnsi="Arial"/>
        </w:rPr>
      </w:pPr>
    </w:p>
    <w:p w:rsidR="005E2341" w:rsidRDefault="00C35D1F">
      <w:pPr>
        <w:pStyle w:val="Standard"/>
        <w:jc w:val="both"/>
        <w:rPr>
          <w:rFonts w:ascii="Arial" w:hAnsi="Arial"/>
        </w:rPr>
      </w:pPr>
      <w:r>
        <w:rPr>
          <w:rFonts w:ascii="Arial" w:hAnsi="Arial"/>
        </w:rPr>
        <w:t>Na računu stečajne mase nalazi se 1.903,76/14.434,88 EURA od kojeg banka svaki mjesec usteže naknadu od 16 EURA pa se stoga stanje žira smanjuje svaki mjesec za taj iznos, dok drugih troškova nema. Stečajna masa prihoduje po naknadnim diobama dužnika Stečajna masa iza Meteor grupa d.o.o. u stečaju.</w:t>
      </w:r>
    </w:p>
    <w:p w:rsidR="005E2341" w:rsidRDefault="005E2341">
      <w:pPr>
        <w:pStyle w:val="Standard"/>
        <w:jc w:val="both"/>
        <w:rPr>
          <w:rFonts w:ascii="Arial" w:hAnsi="Arial"/>
        </w:rPr>
      </w:pPr>
    </w:p>
    <w:p w:rsidR="005E2341" w:rsidRDefault="00C35D1F">
      <w:pPr>
        <w:pStyle w:val="Standard"/>
        <w:jc w:val="both"/>
        <w:rPr>
          <w:rFonts w:ascii="Arial" w:hAnsi="Arial"/>
        </w:rPr>
      </w:pPr>
      <w:r>
        <w:rPr>
          <w:rFonts w:ascii="Arial" w:hAnsi="Arial"/>
        </w:rPr>
        <w:t>Na E-oglasnoj ploči suda  dana 18.04.2023. objavljen je Prijedlog stečajne upraviteljice i Naknadne diobe Stečajne mase iza Meteor grupe d.o.o. u stečaju. Temeljem navedenog na račun stečajne mase 26.05.203 uplaćeno je 578,48 EURA (4.358,78 kn).</w:t>
      </w:r>
    </w:p>
    <w:p w:rsidR="005E2341" w:rsidRDefault="005E2341">
      <w:pPr>
        <w:pStyle w:val="Standard"/>
        <w:jc w:val="both"/>
        <w:rPr>
          <w:rFonts w:ascii="Arial" w:hAnsi="Arial"/>
        </w:rPr>
      </w:pPr>
    </w:p>
    <w:p w:rsidR="005E2341" w:rsidRDefault="00C35D1F">
      <w:pPr>
        <w:pStyle w:val="Standard"/>
        <w:jc w:val="both"/>
        <w:rPr>
          <w:rFonts w:ascii="Arial" w:hAnsi="Arial"/>
        </w:rPr>
      </w:pPr>
      <w:r>
        <w:rPr>
          <w:rFonts w:ascii="Arial" w:hAnsi="Arial"/>
        </w:rPr>
        <w:t>Nakon isplate naznačenog iznosa za namirenje ostaje 27.747,93 EURA (209.066,78 kn).</w:t>
      </w:r>
    </w:p>
    <w:p w:rsidR="005E2341" w:rsidRDefault="005E2341">
      <w:pPr>
        <w:pStyle w:val="Standard"/>
        <w:jc w:val="both"/>
        <w:rPr>
          <w:rFonts w:ascii="Arial" w:hAnsi="Arial"/>
        </w:rPr>
      </w:pPr>
    </w:p>
    <w:p w:rsidR="005E2341" w:rsidRDefault="00C35D1F">
      <w:pPr>
        <w:pStyle w:val="Standard"/>
        <w:jc w:val="both"/>
        <w:rPr>
          <w:rFonts w:ascii="Arial" w:hAnsi="Arial"/>
        </w:rPr>
      </w:pPr>
      <w:r>
        <w:rPr>
          <w:rFonts w:ascii="Arial" w:hAnsi="Arial"/>
        </w:rPr>
        <w:t>Ovisno o ev. slijedećoj naknadnoj isplati, stečajni upravitelj će podnijeti prijedlog za namirenje troškova stečajnog postupka i vjerovnika te završni račun kako bi se postupak mogao okončati.</w:t>
      </w:r>
    </w:p>
    <w:p w:rsidR="005E2341" w:rsidRDefault="005E2341">
      <w:pPr>
        <w:pStyle w:val="Standard"/>
        <w:jc w:val="both"/>
        <w:rPr>
          <w:rFonts w:ascii="Arial" w:hAnsi="Arial"/>
        </w:rPr>
      </w:pPr>
    </w:p>
    <w:p w:rsidR="005E2341" w:rsidRDefault="005E2341">
      <w:pPr>
        <w:pStyle w:val="Standard"/>
        <w:jc w:val="both"/>
        <w:rPr>
          <w:rFonts w:ascii="Arial" w:hAnsi="Arial"/>
        </w:rPr>
      </w:pPr>
    </w:p>
    <w:p w:rsidR="005E2341" w:rsidRDefault="005E2341">
      <w:pPr>
        <w:pStyle w:val="Standard"/>
        <w:jc w:val="both"/>
        <w:rPr>
          <w:rFonts w:ascii="Arial" w:hAnsi="Arial"/>
          <w:b/>
          <w:bCs/>
        </w:rPr>
      </w:pPr>
    </w:p>
    <w:p w:rsidR="005E2341" w:rsidRDefault="005E2341">
      <w:pPr>
        <w:pStyle w:val="Standard"/>
        <w:jc w:val="both"/>
        <w:rPr>
          <w:rFonts w:ascii="Arial" w:hAnsi="Arial"/>
          <w:b/>
          <w:bCs/>
        </w:rPr>
      </w:pPr>
    </w:p>
    <w:p w:rsidR="005E2341" w:rsidRDefault="005E2341">
      <w:pPr>
        <w:pStyle w:val="Standard"/>
        <w:jc w:val="both"/>
        <w:rPr>
          <w:rFonts w:ascii="Arial" w:hAnsi="Arial"/>
          <w:b/>
          <w:bCs/>
        </w:rPr>
      </w:pPr>
    </w:p>
    <w:p w:rsidR="005E2341" w:rsidRDefault="00C35D1F">
      <w:pPr>
        <w:pStyle w:val="Standard"/>
        <w:jc w:val="both"/>
      </w:pP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t>Zvonko Hrain</w:t>
      </w:r>
    </w:p>
    <w:p w:rsidR="005E2341" w:rsidRDefault="005E2341">
      <w:pPr>
        <w:pStyle w:val="Standard"/>
        <w:jc w:val="both"/>
        <w:rPr>
          <w:rFonts w:ascii="Arial" w:hAnsi="Arial"/>
          <w:b/>
          <w:bCs/>
          <w:sz w:val="28"/>
          <w:szCs w:val="28"/>
        </w:rPr>
      </w:pPr>
    </w:p>
    <w:p w:rsidR="005E2341" w:rsidRDefault="005E2341">
      <w:pPr>
        <w:pStyle w:val="Standard"/>
        <w:jc w:val="both"/>
        <w:rPr>
          <w:rFonts w:ascii="Arial" w:hAnsi="Arial"/>
          <w:b/>
          <w:bCs/>
          <w:sz w:val="28"/>
          <w:szCs w:val="28"/>
        </w:rPr>
      </w:pPr>
    </w:p>
    <w:p w:rsidR="005E2341" w:rsidRDefault="005E2341">
      <w:pPr>
        <w:pStyle w:val="Standard"/>
        <w:jc w:val="both"/>
        <w:rPr>
          <w:rFonts w:ascii="Arial" w:hAnsi="Arial"/>
          <w:b/>
          <w:bCs/>
          <w:sz w:val="28"/>
          <w:szCs w:val="28"/>
        </w:rPr>
      </w:pPr>
    </w:p>
    <w:p w:rsidR="005E2341" w:rsidRDefault="005E2341">
      <w:pPr>
        <w:pStyle w:val="Standard"/>
        <w:jc w:val="both"/>
        <w:rPr>
          <w:rFonts w:ascii="Arial" w:hAnsi="Arial"/>
          <w:sz w:val="28"/>
          <w:szCs w:val="28"/>
        </w:rPr>
      </w:pPr>
    </w:p>
    <w:p w:rsidR="005E2341" w:rsidRDefault="005E2341">
      <w:pPr>
        <w:pStyle w:val="Standard"/>
        <w:jc w:val="both"/>
        <w:rPr>
          <w:rFonts w:ascii="Arial" w:hAnsi="Arial"/>
          <w:b/>
          <w:bCs/>
          <w:sz w:val="28"/>
          <w:szCs w:val="28"/>
        </w:rPr>
      </w:pPr>
    </w:p>
    <w:p w:rsidR="005E2341" w:rsidRDefault="00C35D1F">
      <w:pPr>
        <w:pStyle w:val="Standard"/>
        <w:jc w:val="both"/>
      </w:pPr>
      <w:r>
        <w:rPr>
          <w:rFonts w:ascii="Arial" w:hAnsi="Arial"/>
          <w:b/>
          <w:bCs/>
          <w:sz w:val="28"/>
          <w:szCs w:val="28"/>
        </w:rPr>
        <w:tab/>
      </w:r>
      <w:r>
        <w:rPr>
          <w:rFonts w:ascii="Arial" w:hAnsi="Arial"/>
          <w:b/>
          <w:bCs/>
          <w:sz w:val="28"/>
          <w:szCs w:val="28"/>
        </w:rPr>
        <w:tab/>
      </w:r>
      <w:r>
        <w:rPr>
          <w:rFonts w:ascii="Arial" w:hAnsi="Arial"/>
          <w:b/>
          <w:bCs/>
          <w:sz w:val="28"/>
          <w:szCs w:val="28"/>
        </w:rPr>
        <w:tab/>
      </w:r>
      <w:r>
        <w:rPr>
          <w:rFonts w:ascii="Arial" w:hAnsi="Arial"/>
          <w:b/>
          <w:bCs/>
          <w:sz w:val="28"/>
          <w:szCs w:val="28"/>
        </w:rPr>
        <w:tab/>
      </w:r>
    </w:p>
    <w:sectPr w:rsidR="005E2341">
      <w:pgSz w:w="11906" w:h="16838"/>
      <w:pgMar w:top="1134" w:right="1134" w:bottom="1134" w:left="1134" w:header="720" w:footer="720" w:gutter="0"/>
      <w:cols w:space="72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35D1F" w:rsidRDefault="00C35D1F">
      <w:r>
        <w:separator/>
      </w:r>
    </w:p>
  </w:endnote>
  <w:endnote w:type="continuationSeparator" w:id="0">
    <w:p w:rsidR="00C35D1F" w:rsidRDefault="00C35D1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35D1F" w:rsidRDefault="00C35D1F">
      <w:r>
        <w:rPr>
          <w:color w:val="000000"/>
        </w:rPr>
        <w:separator/>
      </w:r>
    </w:p>
  </w:footnote>
  <w:footnote w:type="continuationSeparator" w:id="0">
    <w:p w:rsidR="00C35D1F" w:rsidRDefault="00C35D1F">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341"/>
    <w:rsid w:val="00555CC5"/>
    <w:rsid w:val="005E2341"/>
    <w:rsid w:val="00A069AD"/>
    <w:rsid w:val="00C35D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595F9BA-C043-4002-A0FE-E9BD2671047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Andale Sans UI" w:cs="Tahoma"/>
        <w:kern w:val="3"/>
        <w:sz w:val="24"/>
        <w:szCs w:val="24"/>
        <w:lang w:val="en-US" w:eastAsia="en-US" w:bidi="en-US"/>
      </w:rPr>
    </w:rPrDefault>
    <w:pPrDefault>
      <w:pPr>
        <w:widowControl w:val="false"/>
        <w:autoSpaceDN w:val="false"/>
        <w:textAlignment w:val="baseline"/>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pPr>
      <w:suppressAutoHyphens/>
    </w:pPr>
  </w:style>
  <w:style w:type="paragraph" w:styleId="Naslov1">
    <w:name w:val="heading 1"/>
    <w:basedOn w:val="Zaglavlje"/>
    <w:next w:val="Textbody"/>
    <w:pPr>
      <w:outlineLvl w:val="0"/>
    </w:pPr>
    <w:rPr>
      <w:b/>
      <w:bCs/>
    </w:rPr>
  </w:style>
  <w:style w:type="paragraph" w:styleId="Naslov2">
    <w:name w:val="heading 2"/>
    <w:basedOn w:val="Zaglavlje"/>
    <w:next w:val="Textbody"/>
    <w:pPr>
      <w:outlineLvl w:val="1"/>
    </w:pPr>
    <w:rPr>
      <w:b/>
      <w:bCs/>
      <w:i/>
      <w:iCs/>
    </w:rPr>
  </w:style>
  <w:style w:type="paragraph" w:styleId="Naslov3">
    <w:name w:val="heading 3"/>
    <w:basedOn w:val="Zaglavlje"/>
    <w:next w:val="Textbody"/>
    <w:pPr>
      <w:outlineLvl w:val="2"/>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 w:customStyle="true">
    <w:name w:val="Standard"/>
    <w:pPr>
      <w:suppressAutoHyphens/>
    </w:pPr>
  </w:style>
  <w:style w:type="paragraph" w:styleId="Zaglavlje">
    <w:name w:val="header"/>
    <w:basedOn w:val="Standard"/>
    <w:next w:val="Textbody"/>
    <w:pPr>
      <w:keepNext/>
      <w:spacing w:before="240" w:after="120"/>
    </w:pPr>
    <w:rPr>
      <w:rFonts w:ascii="Arial" w:hAnsi="Arial"/>
      <w:sz w:val="28"/>
      <w:szCs w:val="28"/>
    </w:rPr>
  </w:style>
  <w:style w:type="paragraph" w:styleId="Textbody" w:customStyle="true">
    <w:name w:val="Text body"/>
    <w:basedOn w:val="Standard"/>
    <w:pPr>
      <w:spacing w:after="120"/>
    </w:pPr>
  </w:style>
  <w:style w:type="paragraph" w:styleId="Popis">
    <w:name w:val="List"/>
    <w:basedOn w:val="Textbody"/>
  </w:style>
  <w:style w:type="paragraph" w:styleId="Opisslike">
    <w:name w:val="caption"/>
    <w:basedOn w:val="Standard"/>
    <w:pPr>
      <w:suppressLineNumbers/>
      <w:spacing w:before="120" w:after="120"/>
    </w:pPr>
    <w:rPr>
      <w:i/>
      <w:iCs/>
    </w:rPr>
  </w:style>
  <w:style w:type="paragraph" w:styleId="Index" w:customStyle="true">
    <w:name w:val="Index"/>
    <w:basedOn w:val="Standard"/>
    <w:pPr>
      <w:suppressLineNumbers/>
    </w:pPr>
  </w:style>
  <w:style w:type="character" w:styleId="Internetlink" w:customStyle="true">
    <w:name w:val="Internet link"/>
    <w:rPr>
      <w:color w:val="000080"/>
      <w:u w:val="single"/>
    </w:rPr>
  </w:style>
  <w:style w:type="character" w:styleId="Tekstrezerviranogmjesta">
    <w:name w:val="Placeholder Text"/>
    <w:basedOn w:val="Zadanifontodlomka"/>
    <w:uiPriority w:val="99"/>
    <w:semiHidden/>
    <w:rsid w:val="00555CC5"/>
    <w:rPr>
      <w:color w:val="808080"/>
      <w:bdr w:val="none" w:color="auto" w:sz="0" w:space="0"/>
      <w:shd w:val="clear" w:color="auto" w:fill="auto"/>
    </w:rPr>
  </w:style>
  <w:style w:type="character" w:styleId="eSPISCCParagraphDefaultFont" w:customStyle="true">
    <w:name w:val="eSPIS_CC_Paragraph Default Font"/>
    <w:basedOn w:val="Zadanifontodlomka"/>
    <w:rsid w:val="00555CC5"/>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555CC5"/>
    <w:rPr>
      <w:rFonts w:ascii="Arial" w:hAnsi="Arial"/>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555CC5"/>
    <w:rPr>
      <w:rFonts w:ascii="Arial" w:hAnsi="Arial" w:cs="Times New Roman"/>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555CC5"/>
    <w:rPr>
      <w:rFonts w:ascii="Arial" w:hAnsi="Arial" w:cs="Times New Roman"/>
      <w:b w:val="false"/>
      <w:bCs w:val="false"/>
      <w:sz w:val="28"/>
      <w:szCs w:val="28"/>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ettings.xml" Type="http://schemas.openxmlformats.org/officeDocument/2006/relationships/setting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Pravosuda Republike Hrvatske</properties:Company>
  <properties:Pages>1</properties:Pages>
  <properties:Words>230</properties:Words>
  <properties:Characters>1300</properties:Characters>
  <properties:Lines>47</properties:Lines>
  <properties:Paragraphs>15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2023-08-11T11:28:00Z</dcterms:created>
  <dc:creator>Lea Rogina</dc:creator>
  <cp:lastModifiedBy>Lea Rogina</cp:lastModifiedBy>
  <cp:lastPrinted>2023-07-11T14:13:00Z</cp:lastPrinted>
  <dcterms:modified xmlns:xsi="http://www.w3.org/2001/XMLSchema-instance" xsi:type="dcterms:W3CDTF">2023-08-11T11:28:00Z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Info 1">
    <vt:lpwstr/>
  </prop:property>
  <prop:property fmtid="{D5CDD505-2E9C-101B-9397-08002B2CF9AE}" pid="3" name="Info 2">
    <vt:lpwstr/>
  </prop:property>
  <prop:property fmtid="{D5CDD505-2E9C-101B-9397-08002B2CF9AE}" pid="4" name="Info 3">
    <vt:lpwstr/>
  </prop:property>
  <prop:property fmtid="{D5CDD505-2E9C-101B-9397-08002B2CF9AE}" pid="5" name="Info 4">
    <vt:lpwstr/>
  </prop:property>
  <prop:property fmtid="{D5CDD505-2E9C-101B-9397-08002B2CF9AE}" pid="6" name="Saved">
    <vt:bool>true</vt:bool>
  </prop:property>
  <prop:property fmtid="{D5CDD505-2E9C-101B-9397-08002B2CF9AE}" pid="7" name="Naslov">
    <vt:lpwstr>Novi sadržaj priloga (SM METEOR ŠLJUNČARA.docx)</vt:lpwstr>
  </prop:property>
  <prop:property fmtid="{D5CDD505-2E9C-101B-9397-08002B2CF9AE}" pid="8" name="CC_coloring">
    <vt:bool>false</vt:bool>
  </prop:property>
  <prop:property fmtid="{D5CDD505-2E9C-101B-9397-08002B2CF9AE}" pid="9" name="BrojStranica">
    <vt:i4>1</vt:i4>
  </prop:property>
</prop:Properties>
</file>